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EE" w:rsidRPr="007335EE" w:rsidRDefault="007335EE" w:rsidP="007335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val="es-ES" w:eastAsia="es-AR"/>
        </w:rPr>
      </w:pPr>
      <w:r w:rsidRPr="007335EE">
        <w:rPr>
          <w:rFonts w:ascii="Times New Roman" w:eastAsia="Times New Roman" w:hAnsi="Times New Roman" w:cs="Times New Roman"/>
          <w:b/>
          <w:bCs/>
          <w:sz w:val="32"/>
          <w:szCs w:val="36"/>
          <w:lang w:val="es-ES" w:eastAsia="es-AR"/>
        </w:rPr>
        <w:t xml:space="preserve">Características del </w:t>
      </w:r>
      <w:r w:rsidRPr="007335EE">
        <w:rPr>
          <w:rFonts w:ascii="Times New Roman" w:eastAsia="Times New Roman" w:hAnsi="Times New Roman" w:cs="Times New Roman"/>
          <w:b/>
          <w:bCs/>
          <w:i/>
          <w:iCs/>
          <w:sz w:val="32"/>
          <w:szCs w:val="36"/>
          <w:lang w:val="es-ES" w:eastAsia="es-AR"/>
        </w:rPr>
        <w:t>mobbing</w:t>
      </w:r>
    </w:p>
    <w:p w:rsidR="007335EE" w:rsidRPr="007335EE" w:rsidRDefault="007335EE" w:rsidP="00733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Según el profesor </w:t>
      </w:r>
      <w:hyperlink r:id="rId5" w:tooltip="Iñaki Piñuel y Zabala" w:history="1">
        <w:r w:rsidRPr="007335E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s-ES" w:eastAsia="es-AR"/>
          </w:rPr>
          <w:t>Iñaki Piñuel y Zabala</w:t>
        </w:r>
      </w:hyperlink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son estrategias habituales en el acoso laboral las siguientes: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Gritar, avasallar o insultar a la </w:t>
      </w:r>
      <w:hyperlink r:id="rId6" w:tooltip="Víctima" w:history="1">
        <w:r w:rsidRPr="007335E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s-ES" w:eastAsia="es-AR"/>
          </w:rPr>
          <w:t>víctima</w:t>
        </w:r>
      </w:hyperlink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 cuando está sola o en presencia de otras personas.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Asignarle objetivos o proyectos con plazos que se saben inalcanzables o imposibles de cumplir, y tareas que son manifiestamente inacabables en ese tiempo.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Sobrecargar selectivamente a la víctima con mucho trabajo.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Amenazar de manera continuada a la víctima o coaccionarla.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Quitarle áreas de responsabilidad clave, ofreciéndole a cambio tareas rutinarias, sin interés o incluso ningún trabajo que realizar («hasta que se aburra y se vaya»).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Modificar sin decir nada al trabajador las atribuciones o responsabilidades de su puesto de trabajo.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Tratarle de una manera diferente o discriminatoria, usar medidas exclusivas contra él, con vistas a estigmatizarlo ante otros compañeros o jefes (excluirle, discriminarle, tratar su caso de forma diferente).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Ignorarle (</w:t>
      </w:r>
      <w:r w:rsidRPr="007335EE">
        <w:rPr>
          <w:rFonts w:ascii="Times New Roman" w:eastAsia="Times New Roman" w:hAnsi="Times New Roman" w:cs="Times New Roman"/>
          <w:i/>
          <w:iCs/>
          <w:szCs w:val="24"/>
          <w:lang w:val="es-ES" w:eastAsia="es-AR"/>
        </w:rPr>
        <w:t>hacerle el vacío</w:t>
      </w: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) o excluirle, hablando sólo a una tercera persona presente, simulando su no existencia («ninguneándolo») o su no presencia física en la oficina, o en las reuniones a las que asiste («como si fuese invisible»).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Retener información crucial para su trabajo o manipularla para inducirle a error en su desempeño laboral, y acusarle después de negligencia o faltas profesionales.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Difamar a la víctima, extendiendo por la empresa u organización rumores maliciosos o calumniosos que menoscaban su reputación, su imagen o su profesionalidad.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Infravalorar o no valorar en absoluto el esfuerzo realizado por la víctima, negándose a evaluar periódicamente su trabajo.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Bloquear el desarrollo o la carrera profesional, limitando retrasando o entorpeciendo el acceso a promociones, cursos o seminarios de capacitación.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Ignorar los éxitos profesionales o atribuirlos maliciosamente a otras personas o a elementos ajenos a él, como la casualidad, la suerte, la situación del mercado, etc.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Criticar continuamente su trabajo, sus ideas, sus propuestas, sus soluciones, etc.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Monitorizar o controlar malintencionadamente su trabajo con vistas a atacarle o a encontrarle faltas o formas de acusarle de algo.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Castigar duramente o impedir cualquier toma de decisión o iniciativa personal en el marco de sus responsabilidades y atribuciones.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Bloquear administrativamente a la persona, no dándole traslado, extraviando, retrasando, alterando o manipulando documentos o resoluciones que le afectan.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Ridiculizar su trabajo, sus ideas o los resultados obtenidos ante los demás trabajadores, caricaturizándolo o parodiándolo.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Invadir la privacidad del acosado interviniendo su correo, su teléfono, revisando sus documentos, armarios, cajones, etc.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Robar, destruir o sustraer elementos clave para su trabajo.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Atacar sus convicciones personales, ideología o religión.</w:t>
      </w:r>
    </w:p>
    <w:p w:rsidR="007335EE" w:rsidRPr="007335EE" w:rsidRDefault="007335EE" w:rsidP="0073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AR"/>
        </w:rPr>
      </w:pPr>
      <w:r w:rsidRPr="007335EE">
        <w:rPr>
          <w:rFonts w:ascii="Times New Roman" w:eastAsia="Times New Roman" w:hAnsi="Times New Roman" w:cs="Times New Roman"/>
          <w:szCs w:val="24"/>
          <w:lang w:val="es-ES" w:eastAsia="es-AR"/>
        </w:rPr>
        <w:t>Animar a otros compañeros a participar en cualquiera de las acciones anteriores mediante la persuasión, la coacción o el abuso de autoridad.</w:t>
      </w:r>
      <w:hyperlink r:id="rId7" w:anchor="cite_note-Pi.C3.B1uel.2C_I.C3.B1aki_p._27-29-1" w:history="1">
        <w:r w:rsidRPr="007335EE">
          <w:rPr>
            <w:rFonts w:ascii="Times New Roman" w:eastAsia="Times New Roman" w:hAnsi="Times New Roman" w:cs="Times New Roman"/>
            <w:vanish/>
            <w:color w:val="0000FF"/>
            <w:szCs w:val="24"/>
            <w:u w:val="single"/>
            <w:vertAlign w:val="superscript"/>
            <w:lang w:val="es-ES" w:eastAsia="es-AR"/>
          </w:rPr>
          <w:t>[</w:t>
        </w:r>
        <w:r w:rsidRPr="007335EE">
          <w:rPr>
            <w:rFonts w:ascii="Times New Roman" w:eastAsia="Times New Roman" w:hAnsi="Times New Roman" w:cs="Times New Roman"/>
            <w:color w:val="0000FF"/>
            <w:szCs w:val="24"/>
            <w:u w:val="single"/>
            <w:vertAlign w:val="superscript"/>
            <w:lang w:val="es-ES" w:eastAsia="es-AR"/>
          </w:rPr>
          <w:t>2</w:t>
        </w:r>
        <w:r w:rsidRPr="007335EE">
          <w:rPr>
            <w:rFonts w:ascii="Times New Roman" w:eastAsia="Times New Roman" w:hAnsi="Times New Roman" w:cs="Times New Roman"/>
            <w:vanish/>
            <w:color w:val="0000FF"/>
            <w:szCs w:val="24"/>
            <w:u w:val="single"/>
            <w:vertAlign w:val="superscript"/>
            <w:lang w:val="es-ES" w:eastAsia="es-AR"/>
          </w:rPr>
          <w:t>]</w:t>
        </w:r>
      </w:hyperlink>
    </w:p>
    <w:p w:rsidR="0081213A" w:rsidRDefault="0081213A"/>
    <w:sectPr w:rsidR="0081213A" w:rsidSect="00812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36D"/>
    <w:multiLevelType w:val="multilevel"/>
    <w:tmpl w:val="F524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7335EE"/>
    <w:rsid w:val="007335EE"/>
    <w:rsid w:val="0081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3A"/>
  </w:style>
  <w:style w:type="paragraph" w:styleId="Ttulo2">
    <w:name w:val="heading 2"/>
    <w:basedOn w:val="Normal"/>
    <w:link w:val="Ttulo2Car"/>
    <w:uiPriority w:val="9"/>
    <w:qFormat/>
    <w:rsid w:val="00733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335E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7335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mw-headline">
    <w:name w:val="mw-headline"/>
    <w:basedOn w:val="Fuentedeprrafopredeter"/>
    <w:rsid w:val="007335EE"/>
  </w:style>
  <w:style w:type="character" w:customStyle="1" w:styleId="corchete-llamada1">
    <w:name w:val="corchete-llamada1"/>
    <w:basedOn w:val="Fuentedeprrafopredeter"/>
    <w:rsid w:val="007335EE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Hostigamiento_labo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V%C3%ADctima" TargetMode="External"/><Relationship Id="rId5" Type="http://schemas.openxmlformats.org/officeDocument/2006/relationships/hyperlink" Target="http://es.wikipedia.org/wiki/I%C3%B1aki_Pi%C3%B1uel_y_Zabal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1</cp:revision>
  <dcterms:created xsi:type="dcterms:W3CDTF">2012-01-26T09:32:00Z</dcterms:created>
  <dcterms:modified xsi:type="dcterms:W3CDTF">2012-01-26T09:33:00Z</dcterms:modified>
</cp:coreProperties>
</file>